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EE477C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5621655" cy="927100"/>
                  <wp:effectExtent l="19050" t="0" r="0" b="0"/>
                  <wp:docPr id="1" name="Imagem 1" descr="logo-boleti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oleti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655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EE477C">
            <w:pPr>
              <w:shd w:val="clear" w:color="auto" w:fill="FFFFFF"/>
              <w:jc w:val="center"/>
              <w:rPr>
                <w:rStyle w:val="Forte"/>
                <w:rFonts w:ascii="Baskerville Old Face" w:hAnsi="Baskerville Old Face"/>
                <w:color w:val="002060"/>
                <w:sz w:val="32"/>
                <w:szCs w:val="32"/>
              </w:rPr>
            </w:pPr>
            <w:r>
              <w:rPr>
                <w:rStyle w:val="Forte"/>
                <w:rFonts w:ascii="Baskerville Old Face" w:hAnsi="Baskerville Old Face"/>
                <w:color w:val="002060"/>
                <w:sz w:val="32"/>
                <w:szCs w:val="32"/>
              </w:rPr>
              <w:t>Boletim Semanal, Sínodo Sudeste - IECLB</w:t>
            </w:r>
          </w:p>
          <w:p w:rsidR="00000000" w:rsidRDefault="00EE477C">
            <w:pPr>
              <w:shd w:val="clear" w:color="auto" w:fill="FFFFFF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462 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29/01/2015   a   05/02/2015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  <w:r>
              <w:rPr>
                <w:rStyle w:val="Forte"/>
                <w:rFonts w:ascii="Calibri" w:hAnsi="Calibri" w:cs="Calibri"/>
                <w:b w:val="0"/>
                <w:bCs w:val="0"/>
                <w:color w:val="002060"/>
                <w:sz w:val="20"/>
                <w:szCs w:val="20"/>
              </w:rPr>
              <w:t>-   </w:t>
            </w:r>
            <w:hyperlink r:id="rId6" w:tgtFrame="_blank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www.luteranos.com.br/sinodosudeste</w:t>
              </w:r>
            </w:hyperlink>
          </w:p>
        </w:tc>
      </w:tr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EE477C">
            <w:pPr>
              <w:pStyle w:val="Ttulo1"/>
              <w:shd w:val="clear" w:color="auto" w:fill="D6E3BC"/>
              <w:spacing w:before="0" w:beforeAutospacing="0" w:after="75" w:afterAutospacing="0" w:line="413" w:lineRule="atLeast"/>
              <w:jc w:val="center"/>
              <w:rPr>
                <w:rFonts w:ascii="Book Antiqua" w:eastAsia="Times New Roman" w:hAnsi="Book Antiqua"/>
                <w:b w:val="0"/>
                <w:bCs w:val="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Pastor Sinodal</w:t>
            </w:r>
          </w:p>
          <w:p w:rsidR="00000000" w:rsidRDefault="00EE47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Quinta-feira</w:t>
            </w:r>
            <w:proofErr w:type="spellEnd"/>
            <w:r>
              <w:rPr>
                <w:rFonts w:ascii="Arial" w:hAnsi="Arial" w:cs="Arial"/>
                <w:b/>
                <w:bCs/>
              </w:rPr>
              <w:t>, 29 de janeiro: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EE4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com o Presbitério da Paróquia Bom Samaritano,  Ipanema – RJ</w:t>
            </w:r>
          </w:p>
          <w:p w:rsidR="00000000" w:rsidRDefault="00EE47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Sexta-feira</w:t>
            </w:r>
            <w:proofErr w:type="spellEnd"/>
            <w:r>
              <w:rPr>
                <w:rFonts w:ascii="Arial" w:hAnsi="Arial" w:cs="Arial"/>
                <w:b/>
                <w:bCs/>
              </w:rPr>
              <w:t>, dia 30 de janeiro: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EE4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com o Presbitério da Paróquia Rio de Ja</w:t>
            </w:r>
            <w:r>
              <w:rPr>
                <w:rFonts w:ascii="Arial" w:hAnsi="Arial" w:cs="Arial"/>
              </w:rPr>
              <w:t>neiro-Norte. Ilha do Governador – RJ</w:t>
            </w:r>
          </w:p>
          <w:p w:rsidR="00000000" w:rsidRDefault="00EE4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Sábado, dia 31 de janeiro:</w:t>
            </w:r>
            <w:r>
              <w:rPr>
                <w:rFonts w:ascii="Arial" w:hAnsi="Arial" w:cs="Arial"/>
              </w:rPr>
              <w:t xml:space="preserve">  </w:t>
            </w:r>
          </w:p>
          <w:p w:rsidR="00000000" w:rsidRDefault="00EE4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 - Culto de Instalação do Pastor Francisco Rafael Soares dos Santos – Terceiro Campo de Atividade Ministerial da Paróquia Esperança – Niterói – RJ / Projeto Educar pela Paz: “trocando arm</w:t>
            </w:r>
            <w:r>
              <w:rPr>
                <w:rFonts w:ascii="Arial" w:hAnsi="Arial" w:cs="Arial"/>
              </w:rPr>
              <w:t>as por microfones”. Comunidade Niterói-RJ</w:t>
            </w:r>
          </w:p>
          <w:p w:rsidR="00000000" w:rsidRDefault="00EE4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Domingo, dia 01 de fevereiro: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EE4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10h – Culto de Instalação do Pastor Zulmir Ernesto Penno – Segundo Campo de Atividade Ministerial da Paróquia Esperança  - Comunidade Norte Fluminense – Rio das </w:t>
            </w:r>
            <w:proofErr w:type="spellStart"/>
            <w:r>
              <w:rPr>
                <w:rFonts w:ascii="Arial" w:hAnsi="Arial" w:cs="Arial"/>
              </w:rPr>
              <w:t>Ostras-RJ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E4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 Pastor Em</w:t>
            </w:r>
            <w:r>
              <w:rPr>
                <w:rFonts w:ascii="Arial" w:hAnsi="Arial" w:cs="Arial"/>
                <w:b/>
                <w:bCs/>
                <w:i/>
                <w:iCs/>
              </w:rPr>
              <w:t>. Zulmir Ernesto Penno foi convidado para assumir o ministério pastoral na Comunidade Norte Fluminense por um período de seis meses</w:t>
            </w:r>
            <w:r>
              <w:rPr>
                <w:rFonts w:ascii="Arial" w:hAnsi="Arial" w:cs="Arial"/>
              </w:rPr>
              <w:t>.</w:t>
            </w:r>
          </w:p>
          <w:p w:rsidR="00000000" w:rsidRDefault="00EE477C">
            <w:pPr>
              <w:rPr>
                <w:rFonts w:ascii="Arial" w:hAnsi="Arial" w:cs="Arial"/>
              </w:rPr>
            </w:pPr>
          </w:p>
          <w:p w:rsidR="00000000" w:rsidRDefault="00EE477C">
            <w:pPr>
              <w:jc w:val="center"/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t xml:space="preserve">Em suas orações, incluam a Paróquia Rio de Janeiro-Norte, suplicando que Deus toque o coração de um/a ministro/a para que </w:t>
            </w:r>
            <w:r>
              <w:rPr>
                <w:rFonts w:ascii="Arial" w:hAnsi="Arial" w:cs="Arial"/>
                <w:color w:val="4F6228"/>
              </w:rPr>
              <w:t>se candidate ao pastorado na Ilha do Governador. Também peçam a Deus que envolva os pastores Francisco e Zulmir com o manto do seu cuidado para que possam atuar com fé e alegria no  novo campo de atividade ministerial.</w:t>
            </w:r>
          </w:p>
          <w:p w:rsidR="00000000" w:rsidRDefault="00EE477C">
            <w:pPr>
              <w:pStyle w:val="Ttulo1"/>
              <w:shd w:val="clear" w:color="auto" w:fill="FDFCFA"/>
              <w:spacing w:before="0" w:beforeAutospacing="0" w:after="0" w:afterAutospacing="0"/>
              <w:rPr>
                <w:rStyle w:val="Forte"/>
                <w:rFonts w:eastAsia="Times New Roman"/>
                <w:b/>
                <w:bCs/>
                <w:smallCaps/>
                <w:color w:val="215868"/>
                <w:sz w:val="22"/>
                <w:szCs w:val="22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color w:val="215868"/>
                <w:sz w:val="22"/>
                <w:szCs w:val="22"/>
              </w:rPr>
              <w:t>                                     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color w:val="215868"/>
                <w:sz w:val="22"/>
                <w:szCs w:val="22"/>
              </w:rPr>
              <w:t xml:space="preserve">               </w:t>
            </w:r>
          </w:p>
          <w:p w:rsidR="00000000" w:rsidRDefault="00EE477C">
            <w:pPr>
              <w:pStyle w:val="Ttulo1"/>
              <w:shd w:val="clear" w:color="auto" w:fill="D6E3BC"/>
              <w:spacing w:before="0" w:beforeAutospacing="0" w:after="75" w:afterAutospacing="0" w:line="413" w:lineRule="atLeast"/>
              <w:jc w:val="center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</w:p>
          <w:p w:rsidR="00000000" w:rsidRDefault="00EE477C">
            <w:pPr>
              <w:jc w:val="center"/>
              <w:rPr>
                <w:rStyle w:val="Forte"/>
                <w:i/>
                <w:iCs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EE477C">
            <w:pPr>
              <w:jc w:val="center"/>
              <w:rPr>
                <w:rStyle w:val="Forte"/>
                <w:i/>
                <w:iCs/>
                <w:color w:val="002060"/>
                <w:sz w:val="28"/>
                <w:szCs w:val="28"/>
              </w:rPr>
            </w:pPr>
            <w:r>
              <w:rPr>
                <w:rStyle w:val="Forte"/>
                <w:i/>
                <w:iCs/>
                <w:color w:val="002060"/>
                <w:sz w:val="28"/>
                <w:szCs w:val="28"/>
              </w:rPr>
              <w:t>1º de fevereiro - 4º Domingo após Epifania</w:t>
            </w:r>
          </w:p>
          <w:p w:rsidR="00000000" w:rsidRDefault="00EE477C">
            <w:pPr>
              <w:spacing w:after="240"/>
              <w:jc w:val="center"/>
              <w:rPr>
                <w:rStyle w:val="Forte"/>
                <w:b w:val="0"/>
                <w:bCs w:val="0"/>
                <w:color w:val="76923C"/>
                <w:sz w:val="28"/>
                <w:szCs w:val="28"/>
              </w:rPr>
            </w:pPr>
            <w:proofErr w:type="gramStart"/>
            <w:r>
              <w:rPr>
                <w:rStyle w:val="Forte"/>
                <w:color w:val="4A442A"/>
              </w:rPr>
              <w:t>são</w:t>
            </w:r>
            <w:proofErr w:type="gramEnd"/>
            <w:r>
              <w:rPr>
                <w:rStyle w:val="Forte"/>
                <w:color w:val="4A442A"/>
              </w:rPr>
              <w:t xml:space="preserve"> destinadas pelas Comunidades</w:t>
            </w:r>
            <w:r>
              <w:rPr>
                <w:rStyle w:val="Forte"/>
              </w:rPr>
              <w:t xml:space="preserve"> </w:t>
            </w:r>
            <w:r>
              <w:rPr>
                <w:rStyle w:val="Forte"/>
                <w:color w:val="215868"/>
              </w:rPr>
              <w:t xml:space="preserve">- </w:t>
            </w:r>
            <w:r>
              <w:rPr>
                <w:rStyle w:val="Forte"/>
                <w:b w:val="0"/>
                <w:bCs w:val="0"/>
                <w:color w:val="1F497D"/>
                <w:sz w:val="24"/>
                <w:szCs w:val="24"/>
              </w:rPr>
              <w:t>Oferta </w:t>
            </w:r>
            <w:r>
              <w:rPr>
                <w:rStyle w:val="Forte"/>
                <w:b w:val="0"/>
                <w:bCs w:val="0"/>
                <w:color w:val="215868"/>
                <w:sz w:val="24"/>
                <w:szCs w:val="24"/>
              </w:rPr>
              <w:t>LOCAL</w:t>
            </w:r>
          </w:p>
          <w:p w:rsidR="00000000" w:rsidRDefault="00EE477C">
            <w:pPr>
              <w:jc w:val="both"/>
              <w:rPr>
                <w:sz w:val="18"/>
                <w:szCs w:val="18"/>
              </w:rPr>
            </w:pPr>
          </w:p>
        </w:tc>
      </w:tr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EE477C">
            <w:pPr>
              <w:pStyle w:val="Ttulo1"/>
              <w:shd w:val="clear" w:color="auto" w:fill="D6E3BC"/>
              <w:spacing w:before="0" w:beforeAutospacing="0" w:after="75" w:afterAutospacing="0" w:line="413" w:lineRule="atLeast"/>
              <w:jc w:val="center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Bíblico da Semana</w:t>
            </w:r>
          </w:p>
          <w:p w:rsidR="00000000" w:rsidRDefault="00EE477C">
            <w:pPr>
              <w:shd w:val="clear" w:color="auto" w:fill="EAEAEA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E36C0A"/>
                <w:sz w:val="24"/>
                <w:szCs w:val="24"/>
              </w:rPr>
              <w:t xml:space="preserve">Jesus </w:t>
            </w:r>
            <w:r>
              <w:rPr>
                <w:rFonts w:ascii="Century Gothic" w:hAnsi="Century Gothic"/>
                <w:b/>
                <w:bCs/>
                <w:color w:val="E36C0A"/>
                <w:sz w:val="24"/>
                <w:szCs w:val="24"/>
              </w:rPr>
              <w:t xml:space="preserve">leu no livro do profeta Isaías: O Espírito do Senhor está sobre mim, pelo que me ungiu para evangelizar os pobres; enviou-me para proclamar libertação aos cativos e restauração da vista aos cegos, para por em liberdade os oprimidos. </w:t>
            </w:r>
          </w:p>
          <w:p w:rsidR="00000000" w:rsidRDefault="00EE477C">
            <w:pPr>
              <w:shd w:val="clear" w:color="auto" w:fill="EAEAEA"/>
              <w:jc w:val="right"/>
              <w:rPr>
                <w:rFonts w:ascii="Century Gothic" w:hAnsi="Century Gothic"/>
                <w:b/>
                <w:bCs/>
                <w:color w:val="E36C0A"/>
                <w:sz w:val="28"/>
                <w:szCs w:val="28"/>
              </w:rPr>
            </w:pPr>
            <w:r>
              <w:rPr>
                <w:rFonts w:ascii="Century Gothic" w:hAnsi="Century Gothic"/>
              </w:rPr>
              <w:t>Lucas 4.18</w:t>
            </w:r>
          </w:p>
          <w:p w:rsidR="00000000" w:rsidRDefault="00EE477C">
            <w:pPr>
              <w:shd w:val="clear" w:color="auto" w:fill="EAEAEA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Esta profec</w:t>
            </w:r>
            <w:r>
              <w:rPr>
                <w:rFonts w:ascii="Century Gothic" w:hAnsi="Century Gothic"/>
                <w:color w:val="000000"/>
              </w:rPr>
              <w:t>ia é muito antiga. Ela expressa a expectativa do povo do Antigo Testamento de uma total reviravolta no comportamento e nos relacionamentos humanos superando o pecado e a injustiça reinantes.</w:t>
            </w:r>
          </w:p>
          <w:p w:rsidR="00000000" w:rsidRDefault="00EE477C">
            <w:pPr>
              <w:shd w:val="clear" w:color="auto" w:fill="EAEAEA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Parte-se da convicção de que Deus é Senhor sobre todas as coisas,</w:t>
            </w:r>
            <w:r>
              <w:rPr>
                <w:rFonts w:ascii="Century Gothic" w:hAnsi="Century Gothic"/>
                <w:color w:val="000000"/>
              </w:rPr>
              <w:t xml:space="preserve"> tudo pertence a ele, dele vem </w:t>
            </w:r>
            <w:proofErr w:type="gramStart"/>
            <w:r>
              <w:rPr>
                <w:rFonts w:ascii="Century Gothic" w:hAnsi="Century Gothic"/>
                <w:color w:val="000000"/>
              </w:rPr>
              <w:t>a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vida. Para superar a desigualdade provocada pelo pecado humano, Israel instituiu o Ano do Jubileu (</w:t>
            </w:r>
            <w:proofErr w:type="spellStart"/>
            <w:r>
              <w:rPr>
                <w:rFonts w:ascii="Century Gothic" w:hAnsi="Century Gothic"/>
                <w:color w:val="000000"/>
              </w:rPr>
              <w:t>Levítico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25), para, nessa data, libertar as pessoas escravizadas e devolver a terra aos donos originais.</w:t>
            </w:r>
          </w:p>
          <w:p w:rsidR="00000000" w:rsidRDefault="00EE477C">
            <w:pPr>
              <w:shd w:val="clear" w:color="auto" w:fill="EAEAEA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Jesus leu esta pass</w:t>
            </w:r>
            <w:r>
              <w:rPr>
                <w:rFonts w:ascii="Century Gothic" w:hAnsi="Century Gothic"/>
                <w:color w:val="000000"/>
              </w:rPr>
              <w:t>agem de Isaías 61.1-2 na sinagoga de Nazaré para descrever seu ministério. Era comum alguém fazer a leitura bíblica durante a celebração e, em seguida, fazer uma interpretação do texto. O que impressionou os ouvintes foi o fato de Jesus, a quem conheciam c</w:t>
            </w:r>
            <w:r>
              <w:rPr>
                <w:rFonts w:ascii="Century Gothic" w:hAnsi="Century Gothic"/>
                <w:color w:val="000000"/>
              </w:rPr>
              <w:t>omo o filho do carpinteiro José e morador de Nazaré, afirmar que a profecia de Isaías estava se cumprindo nele. O ano do Jubileu é hoje. Agora! Não em uma data longínqua qualquer. Como ungido e cheio do Espírito Santo, Jesus se identificou como o enviado d</w:t>
            </w:r>
            <w:r>
              <w:rPr>
                <w:rFonts w:ascii="Century Gothic" w:hAnsi="Century Gothic"/>
                <w:color w:val="000000"/>
              </w:rPr>
              <w:t>e Deus para pregar as boas novas, para curar, trazer libertação, para proclamar graça, e para oferecer salvação. Há muito tempo, Israel aguardava a vinda de um Salvador. “Hoje se cumpriu a Escritura”, anunciou Jesus. Em outras palavras, Jesus afirmou que o</w:t>
            </w:r>
            <w:r>
              <w:rPr>
                <w:rFonts w:ascii="Century Gothic" w:hAnsi="Century Gothic"/>
                <w:color w:val="000000"/>
              </w:rPr>
              <w:t xml:space="preserve"> Reino de Deus chegou.</w:t>
            </w:r>
          </w:p>
          <w:p w:rsidR="00000000" w:rsidRDefault="00EE477C">
            <w:pPr>
              <w:shd w:val="clear" w:color="auto" w:fill="EAEAEA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O novo tempo que se inaugura com Jesus implica transformação integral das pessoas. É tempo de libertação, de vida digna e plena e de salvação. Também nós vivemos na expectativa desse novo tempo. Nós somos </w:t>
            </w:r>
            <w:proofErr w:type="spellStart"/>
            <w:r>
              <w:rPr>
                <w:rFonts w:ascii="Century Gothic" w:hAnsi="Century Gothic"/>
                <w:color w:val="000000"/>
              </w:rPr>
              <w:t>vocacionados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para levar adia</w:t>
            </w:r>
            <w:r>
              <w:rPr>
                <w:rFonts w:ascii="Century Gothic" w:hAnsi="Century Gothic"/>
                <w:color w:val="000000"/>
              </w:rPr>
              <w:t xml:space="preserve">nte esta Boa Nova. Hoje! Nosso falar e nosso agir devem promover a restauração da vida, a superação do sofrimento e a renovação da esperança. </w:t>
            </w:r>
          </w:p>
          <w:p w:rsidR="00000000" w:rsidRDefault="00EE477C">
            <w:pPr>
              <w:shd w:val="clear" w:color="auto" w:fill="EAEAEA"/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Pastor Sinodal Geraldo Graf</w:t>
            </w:r>
          </w:p>
          <w:p w:rsidR="00000000" w:rsidRDefault="00EE477C">
            <w:pPr>
              <w:ind w:right="87"/>
              <w:rPr>
                <w:color w:val="000000"/>
                <w:sz w:val="12"/>
                <w:szCs w:val="12"/>
              </w:rPr>
            </w:pPr>
          </w:p>
        </w:tc>
      </w:tr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EE477C">
            <w:pPr>
              <w:pStyle w:val="Ttulo1"/>
              <w:shd w:val="clear" w:color="auto" w:fill="D6E3BC"/>
              <w:spacing w:before="0" w:beforeAutospacing="0" w:after="75" w:afterAutospacing="0" w:line="413" w:lineRule="atLeast"/>
              <w:jc w:val="center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EE4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 xml:space="preserve">Ministros </w:t>
            </w: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e Ministras no Sínodo Sudeste - IECLB</w:t>
            </w:r>
          </w:p>
          <w:p w:rsidR="00000000" w:rsidRDefault="00EE477C">
            <w:pPr>
              <w:pStyle w:val="Ttulo1"/>
              <w:spacing w:before="120" w:beforeAutospacing="0" w:after="0" w:afterAutospacing="0"/>
              <w:rPr>
                <w:rFonts w:ascii="Century Gothic" w:eastAsia="Times New Roman" w:hAnsi="Century Gothic"/>
                <w:b w:val="0"/>
                <w:bCs w:val="0"/>
                <w:color w:val="C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Lá vem outro ano de presente...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br/>
            </w:r>
            <w:r>
              <w:rPr>
                <w:rFonts w:ascii="Century Gothic" w:eastAsia="Times New Roman" w:hAnsi="Century Gothic"/>
                <w:b w:val="0"/>
                <w:bCs w:val="0"/>
                <w:color w:val="C00000"/>
                <w:sz w:val="20"/>
                <w:szCs w:val="20"/>
              </w:rPr>
              <w:t>Mais uma travessia a nossa frente. A vida nos ensina que o importante não é a chegada, mas sim a travessia. Muitas pessoas quando saem pra viajar, correm tanto só pra depois dizer quanta</w:t>
            </w:r>
            <w:r>
              <w:rPr>
                <w:rFonts w:ascii="Century Gothic" w:eastAsia="Times New Roman" w:hAnsi="Century Gothic"/>
                <w:b w:val="0"/>
                <w:bCs w:val="0"/>
                <w:color w:val="C00000"/>
                <w:sz w:val="20"/>
                <w:szCs w:val="20"/>
              </w:rPr>
              <w:t>s horas e quantos minutos gastaram desde a saída até a chegada. E o mais interessante...</w:t>
            </w:r>
          </w:p>
          <w:p w:rsidR="00000000" w:rsidRDefault="00EE477C">
            <w:pPr>
              <w:pStyle w:val="NormalWeb"/>
              <w:shd w:val="clear" w:color="auto" w:fill="FDFCFA"/>
              <w:spacing w:before="0" w:beforeAutospacing="0" w:after="0" w:afterAutospacing="0" w:line="263" w:lineRule="atLeast"/>
              <w:jc w:val="right"/>
              <w:rPr>
                <w:rFonts w:ascii="Verdana" w:hAnsi="Verdana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  <w:bdr w:val="none" w:sz="0" w:space="0" w:color="auto" w:frame="1"/>
                </w:rPr>
                <w:t>Leia a meditação&gt;&gt;&gt;</w:t>
              </w:r>
            </w:hyperlink>
          </w:p>
          <w:p w:rsidR="00000000" w:rsidRDefault="00EE477C">
            <w:pPr>
              <w:pStyle w:val="Ttulo1"/>
              <w:spacing w:after="75" w:afterAutospacing="0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Times New Roman" w:hAnsi="Century Gothic"/>
                <w:sz w:val="24"/>
                <w:szCs w:val="24"/>
              </w:rPr>
              <w:t>4</w:t>
            </w:r>
            <w:proofErr w:type="gram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EXEMPLOS DE DISPOSIÇÃO PARA 2015</w:t>
            </w:r>
          </w:p>
          <w:p w:rsidR="00000000" w:rsidRDefault="00EE477C">
            <w:pPr>
              <w:pStyle w:val="NormalWeb"/>
              <w:shd w:val="clear" w:color="auto" w:fill="FDFCFA"/>
              <w:spacing w:before="0" w:beforeAutospacing="0" w:after="0" w:afterAutospacing="0" w:line="263" w:lineRule="atLeast"/>
              <w:jc w:val="both"/>
              <w:rPr>
                <w:rFonts w:ascii="Century Gothic" w:hAnsi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t>Disposição/Indisposiçã</w:t>
            </w:r>
            <w:r>
              <w:rPr>
                <w:rFonts w:ascii="Century Gothic" w:hAnsi="Century Gothic"/>
                <w:color w:val="C00000"/>
                <w:sz w:val="20"/>
                <w:szCs w:val="20"/>
              </w:rPr>
              <w:t xml:space="preserve">o. Quantas vezes a gente já falou ou pensou: “Ah! Hoje eu estou </w:t>
            </w:r>
            <w:proofErr w:type="spellStart"/>
            <w:r>
              <w:rPr>
                <w:rFonts w:ascii="Century Gothic" w:hAnsi="Century Gothic"/>
                <w:color w:val="C00000"/>
                <w:sz w:val="20"/>
                <w:szCs w:val="20"/>
              </w:rPr>
              <w:t>indispost</w:t>
            </w:r>
            <w:proofErr w:type="spellEnd"/>
            <w:r>
              <w:rPr>
                <w:rFonts w:ascii="Century Gothic" w:hAnsi="Century Gothic"/>
                <w:color w:val="C00000"/>
                <w:sz w:val="20"/>
                <w:szCs w:val="20"/>
              </w:rPr>
              <w:t xml:space="preserve">@ a fazer isso!” Ou quantas vezes ouvimos: “Hoje acordei </w:t>
            </w:r>
            <w:proofErr w:type="spellStart"/>
            <w:r>
              <w:rPr>
                <w:rFonts w:ascii="Century Gothic" w:hAnsi="Century Gothic"/>
                <w:color w:val="C00000"/>
                <w:sz w:val="20"/>
                <w:szCs w:val="20"/>
              </w:rPr>
              <w:t>indispost</w:t>
            </w:r>
            <w:proofErr w:type="spellEnd"/>
            <w:r>
              <w:rPr>
                <w:rFonts w:ascii="Century Gothic" w:hAnsi="Century Gothic"/>
                <w:color w:val="C00000"/>
                <w:sz w:val="20"/>
                <w:szCs w:val="20"/>
              </w:rPr>
              <w:t xml:space="preserve">@!” E ainda, quantas </w:t>
            </w:r>
            <w:proofErr w:type="gramStart"/>
            <w:r>
              <w:rPr>
                <w:rFonts w:ascii="Century Gothic" w:hAnsi="Century Gothic"/>
                <w:color w:val="C00000"/>
                <w:sz w:val="20"/>
                <w:szCs w:val="20"/>
              </w:rPr>
              <w:t>vezes ...</w:t>
            </w:r>
            <w:proofErr w:type="gramEnd"/>
          </w:p>
          <w:p w:rsidR="00000000" w:rsidRDefault="00EE477C">
            <w:pPr>
              <w:pStyle w:val="NormalWeb"/>
              <w:shd w:val="clear" w:color="auto" w:fill="FDFCFA"/>
              <w:spacing w:before="0" w:beforeAutospacing="0" w:after="0" w:afterAutospacing="0" w:line="263" w:lineRule="atLeast"/>
              <w:jc w:val="right"/>
              <w:rPr>
                <w:rFonts w:ascii="Verdana" w:hAnsi="Verdana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  <w:bdr w:val="none" w:sz="0" w:space="0" w:color="auto" w:frame="1"/>
                </w:rPr>
                <w:t>Leia a meditação&gt;&gt;&gt;</w:t>
              </w:r>
            </w:hyperlink>
          </w:p>
          <w:p w:rsidR="00000000" w:rsidRDefault="00EE477C">
            <w:pPr>
              <w:ind w:right="64"/>
              <w:rPr>
                <w:b/>
                <w:bCs/>
              </w:rPr>
            </w:pPr>
          </w:p>
        </w:tc>
      </w:tr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CEF1FE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EE477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000000" w:rsidRDefault="00EE477C">
            <w:pPr>
              <w:shd w:val="clear" w:color="auto" w:fill="CEF1FE"/>
              <w:textAlignment w:val="baseline"/>
              <w:rPr>
                <w:rFonts w:ascii="Trebuchet MS" w:hAnsi="Trebuchet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90805</wp:posOffset>
                  </wp:positionV>
                  <wp:extent cx="1628775" cy="723900"/>
                  <wp:effectExtent l="19050" t="0" r="9525" b="0"/>
                  <wp:wrapSquare wrapText="bothSides"/>
                  <wp:docPr id="2" name="Imagem 1" descr="Dicas para economizar água durante a c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icas para economizar água durante a c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sz w:val="44"/>
                <w:szCs w:val="44"/>
                <w:shd w:val="clear" w:color="auto" w:fill="C6D9F1"/>
              </w:rPr>
              <w:t>Dicas para economizar água</w:t>
            </w:r>
          </w:p>
          <w:p w:rsidR="00000000" w:rsidRDefault="00EE477C">
            <w:pPr>
              <w:shd w:val="clear" w:color="auto" w:fill="CEF1FE"/>
              <w:spacing w:line="285" w:lineRule="atLeast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Confira algumas ações práticas para economizar água: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4" w:hanging="357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  <w:r>
              <w:rPr>
                <w:rFonts w:ascii="Century Gothic" w:hAnsi="Century Gothic"/>
              </w:rPr>
              <w:t>o banho, molhe o corpo, feche a torneira, ensaboe-se, coloque xampu. Após se ensaboar, abra a torneira para se enxaguar rapidamente.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  <w:r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hora de escovar os dentes, o melhor é deixar a torneira fechada. De preferência, coloque água num copo e use o conteúdo para enxaguar a boca. Para fazer a barba, também não deixe a água escorrendo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  <w:r>
              <w:rPr>
                <w:rFonts w:ascii="Century Gothic" w:hAnsi="Century Gothic"/>
              </w:rPr>
              <w:t>onserve a descarga regulada e conserte vazamentos.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  <w:r>
              <w:rPr>
                <w:rFonts w:ascii="Century Gothic" w:hAnsi="Century Gothic"/>
              </w:rPr>
              <w:t xml:space="preserve">ão </w:t>
            </w:r>
            <w:r>
              <w:rPr>
                <w:rFonts w:ascii="Century Gothic" w:hAnsi="Century Gothic"/>
              </w:rPr>
              <w:t>jogue lixo nem papel higiênico no sanitário para não entupir os encanamentos, nem ter de usar mais água na descarga.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  <w:r>
              <w:rPr>
                <w:rFonts w:ascii="Century Gothic" w:hAnsi="Century Gothic"/>
              </w:rPr>
              <w:t>ntes de abrir a torneira da pia da cozinha, passe a esponja na louça, talheres e panelas. Ensaboe na pia toda a louça com a torneira fecha</w:t>
            </w:r>
            <w:r>
              <w:rPr>
                <w:rFonts w:ascii="Century Gothic" w:hAnsi="Century Gothic"/>
              </w:rPr>
              <w:t xml:space="preserve">da e, depois, </w:t>
            </w:r>
            <w:proofErr w:type="spellStart"/>
            <w:r>
              <w:rPr>
                <w:rFonts w:ascii="Century Gothic" w:hAnsi="Century Gothic"/>
              </w:rPr>
              <w:t>enxágue</w:t>
            </w:r>
            <w:proofErr w:type="spellEnd"/>
            <w:r>
              <w:rPr>
                <w:rFonts w:ascii="Century Gothic" w:hAnsi="Century Gothic"/>
              </w:rPr>
              <w:t>. No caso de máquina de lavar, só use na capacidade plena.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</w:t>
            </w:r>
            <w:r>
              <w:rPr>
                <w:rFonts w:ascii="Century Gothic" w:hAnsi="Century Gothic"/>
              </w:rPr>
              <w:t>se somente um copo para beber água.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>
              <w:rPr>
                <w:rFonts w:ascii="Century Gothic" w:hAnsi="Century Gothic"/>
              </w:rPr>
              <w:t>ó ligue a máquina de lavar roupa ou use o tanque com a capacidade total. Espere juntar roupa suficiente para isto. . Lave as peças individ</w:t>
            </w:r>
            <w:r>
              <w:rPr>
                <w:rFonts w:ascii="Century Gothic" w:hAnsi="Century Gothic"/>
              </w:rPr>
              <w:t>uais à mão.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</w:t>
            </w:r>
            <w:r>
              <w:rPr>
                <w:rFonts w:ascii="Century Gothic" w:hAnsi="Century Gothic"/>
              </w:rPr>
              <w:t>olhe as plantas com regador.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5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</w:t>
            </w:r>
            <w:r>
              <w:rPr>
                <w:rFonts w:ascii="Century Gothic" w:hAnsi="Century Gothic"/>
              </w:rPr>
              <w:t xml:space="preserve">arra a calçada. Ao lavar a calçada, não use a mangueira como se fosse vassoura. Utilize uma vassoura de verdade e, depois, jogue </w:t>
            </w:r>
            <w:proofErr w:type="gramStart"/>
            <w:r>
              <w:rPr>
                <w:rFonts w:ascii="Century Gothic" w:hAnsi="Century Gothic"/>
              </w:rPr>
              <w:t>um balde</w:t>
            </w:r>
            <w:proofErr w:type="gramEnd"/>
            <w:r>
              <w:rPr>
                <w:rFonts w:ascii="Century Gothic" w:hAnsi="Century Gothic"/>
              </w:rPr>
              <w:t xml:space="preserve"> d’água Se houver sujeiras localizadas, se balde e pano.</w:t>
            </w:r>
          </w:p>
          <w:p w:rsidR="00000000" w:rsidRDefault="00EE477C">
            <w:pPr>
              <w:numPr>
                <w:ilvl w:val="0"/>
                <w:numId w:val="2"/>
              </w:numPr>
              <w:shd w:val="clear" w:color="auto" w:fill="CEF1FE"/>
              <w:ind w:left="374" w:hanging="357"/>
              <w:textAlignment w:val="baseline"/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  <w:r>
              <w:rPr>
                <w:rFonts w:ascii="Century Gothic" w:hAnsi="Century Gothic"/>
              </w:rPr>
              <w:t>arro. Também não u</w:t>
            </w:r>
            <w:r>
              <w:rPr>
                <w:rFonts w:ascii="Century Gothic" w:hAnsi="Century Gothic"/>
              </w:rPr>
              <w:t xml:space="preserve">tilize mangueira para lavar o veículo. O melhor é usar esponja e água acondicionada em </w:t>
            </w:r>
            <w:proofErr w:type="gramStart"/>
            <w:r>
              <w:rPr>
                <w:rFonts w:ascii="Century Gothic" w:hAnsi="Century Gothic"/>
              </w:rPr>
              <w:t>um balde</w:t>
            </w:r>
            <w:proofErr w:type="gramEnd"/>
            <w:r>
              <w:rPr>
                <w:rFonts w:ascii="Century Gothic" w:hAnsi="Century Gothic"/>
              </w:rPr>
              <w:t>.                  </w:t>
            </w:r>
            <w:r>
              <w:rPr>
                <w:rFonts w:ascii="Century Gothic" w:hAnsi="Century Gothic"/>
                <w:i/>
                <w:iCs/>
              </w:rPr>
              <w:t>Fonte: PROTESTE</w:t>
            </w:r>
          </w:p>
        </w:tc>
      </w:tr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EE477C">
            <w:pPr>
              <w:spacing w:after="120"/>
              <w:ind w:left="272" w:right="272"/>
              <w:jc w:val="center"/>
              <w:rPr>
                <w:b/>
                <w:bCs/>
                <w:color w:val="4F6228"/>
              </w:rPr>
            </w:pPr>
            <w:hyperlink r:id="rId10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</w:t>
              </w:r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Paróquias do Sinodo Sudeste publicadas no Portal Luteranos</w:t>
              </w:r>
            </w:hyperlink>
            <w:r>
              <w:rPr>
                <w:b/>
                <w:bCs/>
                <w:color w:val="215868"/>
              </w:rPr>
              <w:br/>
            </w:r>
            <w:r>
              <w:rPr>
                <w:b/>
                <w:bCs/>
                <w:i/>
                <w:iCs/>
                <w:color w:val="4F6228"/>
                <w:sz w:val="32"/>
                <w:szCs w:val="32"/>
              </w:rPr>
              <w:t>A</w:t>
            </w:r>
            <w:r>
              <w:rPr>
                <w:b/>
                <w:bCs/>
                <w:i/>
                <w:iCs/>
                <w:color w:val="4F6228"/>
              </w:rPr>
              <w:t>lguns destaques do</w:t>
            </w:r>
            <w:proofErr w:type="gramStart"/>
            <w:r>
              <w:rPr>
                <w:b/>
                <w:bCs/>
                <w:i/>
                <w:iCs/>
                <w:color w:val="4F6228"/>
              </w:rPr>
              <w:t xml:space="preserve">  </w:t>
            </w:r>
            <w:proofErr w:type="gramEnd"/>
            <w:r>
              <w:rPr>
                <w:b/>
                <w:bCs/>
                <w:i/>
                <w:iCs/>
                <w:color w:val="4F6228"/>
              </w:rPr>
              <w:t>mês:</w:t>
            </w:r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23/03/2015  </w:t>
            </w:r>
            <w:hyperlink r:id="rId1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Curso Básico da Fé</w:t>
              </w:r>
            </w:hyperlink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21/02/2015  </w:t>
            </w:r>
            <w:hyperlink r:id="rId1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DO PIJAMA - 21/02/2015</w:t>
              </w:r>
            </w:hyperlink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27/01/2015  </w:t>
            </w:r>
            <w:hyperlink r:id="rId13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38 - 150127 - Marcos 4,35-40 - Calma na tempestade</w:t>
              </w:r>
            </w:hyperlink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23/01/2015  </w:t>
            </w:r>
            <w:hyperlink r:id="rId14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4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EXEMPLOS DE DISPOSIÇÃO PARA 2015</w:t>
              </w:r>
            </w:hyperlink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22/02/2015  </w:t>
            </w:r>
            <w:hyperlink r:id="rId1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Convocação para Assembléia Geral Ordinária 22/02/2015</w:t>
              </w:r>
            </w:hyperlink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22/01/2015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- Boletim Expresso Nº 242 - 150122 - Mateus 8,5-13: Fé para mudar a vida</w:t>
              </w:r>
            </w:hyperlink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21/01/2015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Campinas realiza atos pelo Combate À Intolerância Religiosa</w:t>
              </w:r>
            </w:hyperlink>
          </w:p>
          <w:p w:rsidR="00000000" w:rsidRDefault="00EE477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10/01/2015  </w:t>
            </w:r>
            <w:hyperlink r:id="rId18" w:history="1">
              <w:proofErr w:type="spell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Je</w:t>
              </w:r>
              <w:proofErr w:type="spell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suis!</w:t>
              </w:r>
            </w:hyperlink>
          </w:p>
          <w:p w:rsidR="00000000" w:rsidRDefault="00EE477C">
            <w:pPr>
              <w:rPr>
                <w:rFonts w:ascii="Arial" w:hAnsi="Arial" w:cs="Arial"/>
                <w:i/>
                <w:iCs/>
                <w:color w:val="215868"/>
              </w:rPr>
            </w:pPr>
          </w:p>
        </w:tc>
      </w:tr>
      <w:tr w:rsidR="00000000" w:rsidTr="0093385C">
        <w:trPr>
          <w:tblCellSpacing w:w="15" w:type="dxa"/>
          <w:jc w:val="center"/>
        </w:trPr>
        <w:tc>
          <w:tcPr>
            <w:tcW w:w="9012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EE477C">
            <w:pPr>
              <w:jc w:val="center"/>
              <w:rPr>
                <w:rFonts w:ascii="Calibri" w:hAnsi="Calibri" w:cs="Calibri"/>
                <w:i/>
                <w:iCs/>
                <w:sz w:val="8"/>
                <w:szCs w:val="8"/>
              </w:rPr>
            </w:pPr>
          </w:p>
          <w:p w:rsidR="00000000" w:rsidRDefault="00EE477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disponíveis na página do Sínodo Sudeste </w:t>
            </w:r>
            <w:r>
              <w:rPr>
                <w:rFonts w:ascii="Calibri" w:hAnsi="Calibri" w:cs="Calibri"/>
                <w:i/>
                <w:iCs/>
                <w:color w:val="404040"/>
              </w:rPr>
              <w:br/>
              <w:t xml:space="preserve">no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19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</w:t>
            </w:r>
            <w:r>
              <w:rPr>
                <w:rFonts w:ascii="Calibri" w:hAnsi="Calibri" w:cs="Calibri"/>
                <w:sz w:val="18"/>
                <w:szCs w:val="18"/>
              </w:rPr>
              <w:t>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0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21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</w:tr>
    </w:tbl>
    <w:p w:rsidR="00EE477C" w:rsidRDefault="00EE477C"/>
    <w:sectPr w:rsidR="00EE477C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DCC"/>
    <w:multiLevelType w:val="multilevel"/>
    <w:tmpl w:val="DC0E9AB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93385C"/>
    <w:rsid w:val="0093385C"/>
    <w:rsid w:val="00E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character" w:customStyle="1" w:styleId="estilodeemail23">
    <w:name w:val="EstiloDeEmail23"/>
    <w:aliases w:val="EstiloDeEmail23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4">
    <w:name w:val="EstiloDeEmail24"/>
    <w:aliases w:val="EstiloDeEmail24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">
    <w:name w:val="EstiloDeEmail27"/>
    <w:aliases w:val="EstiloDeEmail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conteudo/4-exemplos-de-disposicao-para-2015-2" TargetMode="External"/><Relationship Id="rId13" Type="http://schemas.openxmlformats.org/officeDocument/2006/relationships/hyperlink" Target="http://www.luteranos.com.br/noticias/santos-sp/luteranos-santos-boletim-semanal-n-38-150127-marcos-4-35-40-calma-na-tempestade" TargetMode="External"/><Relationship Id="rId18" Type="http://schemas.openxmlformats.org/officeDocument/2006/relationships/hyperlink" Target="http://www.luteranos.com.br/textos/martin-luther-rio-de-janeiro-centro/je-sui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7" Type="http://schemas.openxmlformats.org/officeDocument/2006/relationships/hyperlink" Target="http://www.luteranos.com.br/conteudo/4-exemplos-de-disposicao-para-2015-2" TargetMode="External"/><Relationship Id="rId12" Type="http://schemas.openxmlformats.org/officeDocument/2006/relationships/hyperlink" Target="http://www.luteranos.com.br/conteudo_organizacao/cantareira-sao-paulo-sp/noite-do-pijama-21-02-2015" TargetMode="External"/><Relationship Id="rId17" Type="http://schemas.openxmlformats.org/officeDocument/2006/relationships/hyperlink" Target="http://www.luteranos.com.br/noticias/campinas-sp/campinas-realiza-atos-pelo-combate-a-intolerancia-religios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teranos.com.br/conteudo_organizacao/cantareira-sao-paulo-sp/noite-do-pijama-21-02-2015" TargetMode="External"/><Relationship Id="rId20" Type="http://schemas.openxmlformats.org/officeDocument/2006/relationships/hyperlink" Target="mailto:sinodosudeste@luteranos.com.br?subject=Cancelamento%20de%20Boletim&amp;body=Favor%20cancelar%20o%20envio%20do%20Boletim%20Seman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teranos.com.br/sinodosudeste" TargetMode="External"/><Relationship Id="rId11" Type="http://schemas.openxmlformats.org/officeDocument/2006/relationships/hyperlink" Target="http://www.luteranos.com.br/eventos/santos-sp/curso-basico-da-fe-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eventos/santos-sp/convocaoaao-para-assembleia-geral-ordinaria-22-02-2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uteranos.com.br/" TargetMode="External"/><Relationship Id="rId19" Type="http://schemas.openxmlformats.org/officeDocument/2006/relationships/hyperlink" Target="http://www.luteranos.com.br/conteudo_organizacao/sudeste/boletim-semanal-ano-20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luteranos.com.br/conteudo/4-exemplos-de-disposicao-para-2015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2015-02-05T22:24:00Z</dcterms:created>
  <dcterms:modified xsi:type="dcterms:W3CDTF">2015-02-05T22:24:00Z</dcterms:modified>
</cp:coreProperties>
</file>