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Spacing w:w="15" w:type="dxa"/>
        <w:tblInd w:w="-9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76"/>
        <w:gridCol w:w="10504"/>
        <w:gridCol w:w="123"/>
      </w:tblGrid>
      <w:tr w:rsidR="00000000" w:rsidTr="00837355">
        <w:trPr>
          <w:tblCellSpacing w:w="15" w:type="dxa"/>
          <w:jc w:val="center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1E2C">
            <w:pPr>
              <w:rPr>
                <w:b/>
                <w:bCs/>
                <w:color w:val="76923C"/>
              </w:rPr>
            </w:pPr>
            <w:r>
              <w:t> </w:t>
            </w: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77025" cy="1666875"/>
                  <wp:effectExtent l="19050" t="0" r="9525" b="0"/>
                  <wp:docPr id="1" name="Imagem 1" descr="cabeçalho-boletim-2015(2)-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eçalho-boletim-2015(2)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1E2C">
            <w:r>
              <w:t> </w:t>
            </w:r>
          </w:p>
        </w:tc>
      </w:tr>
      <w:tr w:rsidR="00000000" w:rsidTr="00837355">
        <w:trPr>
          <w:tblCellSpacing w:w="15" w:type="dxa"/>
          <w:jc w:val="center"/>
        </w:trPr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1E2C">
            <w:r>
              <w:t> </w:t>
            </w:r>
          </w:p>
        </w:tc>
        <w:tc>
          <w:tcPr>
            <w:tcW w:w="10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7D1E2C">
            <w:pPr>
              <w:shd w:val="clear" w:color="auto" w:fill="FFFFFF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483  -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 26/06  a  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02/07/2015 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  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1E2C">
            <w:r>
              <w:t> </w:t>
            </w:r>
          </w:p>
        </w:tc>
      </w:tr>
      <w:tr w:rsidR="00000000" w:rsidTr="00837355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D1E2C">
            <w:pPr>
              <w:rPr>
                <w:sz w:val="8"/>
                <w:szCs w:val="8"/>
              </w:rPr>
            </w:pPr>
          </w:p>
          <w:p w:rsidR="00000000" w:rsidRDefault="007D1E2C">
            <w:pPr>
              <w:pStyle w:val="Ttulo1"/>
              <w:shd w:val="clear" w:color="auto" w:fill="92D050"/>
              <w:spacing w:before="0" w:beforeAutospacing="0" w:after="75" w:afterAutospacing="0" w:line="413" w:lineRule="atLeast"/>
              <w:ind w:left="90" w:right="90"/>
              <w:jc w:val="center"/>
              <w:divId w:val="1397125184"/>
              <w:rPr>
                <w:rStyle w:val="Forte"/>
                <w:rFonts w:ascii="Book Antiqua" w:eastAsia="Times New Roman" w:hAnsi="Book Antiqua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Pastor Sinodal</w:t>
            </w:r>
          </w:p>
          <w:p w:rsidR="00000000" w:rsidRDefault="007D1E2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00000" w:rsidRDefault="007D1E2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dia </w:t>
            </w:r>
            <w:r>
              <w:rPr>
                <w:rFonts w:ascii="Arial" w:hAnsi="Arial" w:cs="Arial"/>
                <w:u w:val="single"/>
              </w:rPr>
              <w:t>20 de junho</w:t>
            </w:r>
            <w:r>
              <w:rPr>
                <w:rFonts w:ascii="Arial" w:hAnsi="Arial" w:cs="Arial"/>
              </w:rPr>
              <w:t xml:space="preserve">, foi realizada a palestra “De Luder a Lutero – Uma leitura após 500 anos”, proferida pelo P. Dr. Martin N. Dreher, de São Leopoldo, RS. Participaram mais </w:t>
            </w:r>
            <w:r>
              <w:rPr>
                <w:rFonts w:ascii="Arial" w:hAnsi="Arial" w:cs="Arial"/>
              </w:rPr>
              <w:t xml:space="preserve">de 80 lideranças provenientes de todas as comunidades da </w:t>
            </w:r>
            <w:r>
              <w:rPr>
                <w:rFonts w:ascii="Arial" w:hAnsi="Arial" w:cs="Arial"/>
                <w:b/>
                <w:bCs/>
              </w:rPr>
              <w:t>União Paroquial São Paulo</w:t>
            </w:r>
            <w:r>
              <w:rPr>
                <w:rFonts w:ascii="Arial" w:hAnsi="Arial" w:cs="Arial"/>
              </w:rPr>
              <w:t>. Em sua exposição, Dreher apontou para a nossa missão de darmos testemunho da verdadeira liberdade cristã, fruto da graciosa ação de Deus por meio de Jesus Cristo, que nos a</w:t>
            </w:r>
            <w:r>
              <w:rPr>
                <w:rFonts w:ascii="Arial" w:hAnsi="Arial" w:cs="Arial"/>
              </w:rPr>
              <w:t xml:space="preserve">ceita incondicionalmente, se qualquer merecimento de nossa parte. Este testemunho se faz necessário em nossos dias em oposição ao comércio que se faz com a religião.  </w:t>
            </w:r>
            <w:hyperlink r:id="rId6" w:history="1">
              <w:r>
                <w:rPr>
                  <w:rStyle w:val="Hyperlink"/>
                  <w:rFonts w:ascii="Arial" w:hAnsi="Arial" w:cs="Arial"/>
                </w:rPr>
                <w:t>Veja mais no portal &gt;&gt;&gt;</w:t>
              </w:r>
            </w:hyperlink>
          </w:p>
          <w:p w:rsidR="00000000" w:rsidRDefault="007D1E2C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000000" w:rsidRDefault="007D1E2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24130</wp:posOffset>
                  </wp:positionV>
                  <wp:extent cx="3238500" cy="1943100"/>
                  <wp:effectExtent l="19050" t="0" r="0" b="0"/>
                  <wp:wrapSquare wrapText="bothSides"/>
                  <wp:docPr id="2" name="Imagem 0" descr="Dia da Igreja R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ia da Igreja R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No dia </w:t>
            </w:r>
            <w:r>
              <w:rPr>
                <w:rFonts w:ascii="Arial" w:hAnsi="Arial" w:cs="Arial"/>
                <w:u w:val="single"/>
              </w:rPr>
              <w:t>21 de junho</w:t>
            </w:r>
            <w:r>
              <w:rPr>
                <w:rFonts w:ascii="Arial" w:hAnsi="Arial" w:cs="Arial"/>
              </w:rPr>
              <w:t xml:space="preserve">, a </w:t>
            </w:r>
            <w:r>
              <w:rPr>
                <w:rFonts w:ascii="Arial" w:hAnsi="Arial" w:cs="Arial"/>
                <w:b/>
                <w:bCs/>
              </w:rPr>
              <w:t>Paróquia Norte do Rio de Janeiro</w:t>
            </w:r>
            <w:r>
              <w:rPr>
                <w:rFonts w:ascii="Arial" w:hAnsi="Arial" w:cs="Arial"/>
              </w:rPr>
              <w:t xml:space="preserve"> promoveu o Dia da Igreja do Núcleo rio de janeiro, na Instituição Humbolt, em Jacarepaguá. Houve uma bonita integração </w:t>
            </w:r>
            <w:r>
              <w:rPr>
                <w:rFonts w:ascii="Arial" w:hAnsi="Arial" w:cs="Arial"/>
              </w:rPr>
              <w:t xml:space="preserve">das comunidades. O encontro foi marcado por um culto abençoado, almoço e diversas oficinas. </w:t>
            </w:r>
          </w:p>
          <w:p w:rsidR="00000000" w:rsidRDefault="007D1E2C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000000" w:rsidRDefault="007D1E2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dia </w:t>
            </w:r>
            <w:r>
              <w:rPr>
                <w:rFonts w:ascii="Arial" w:hAnsi="Arial" w:cs="Arial"/>
                <w:u w:val="single"/>
              </w:rPr>
              <w:t>23 de junho</w:t>
            </w:r>
            <w:r>
              <w:rPr>
                <w:rFonts w:ascii="Arial" w:hAnsi="Arial" w:cs="Arial"/>
              </w:rPr>
              <w:t>, o Pastor Sinodal Geraldo Graf visitou o serviço de Capelania Hospitalar desenvolvido pela Pa. Neuza Tetzner no Hospital Alemão Osvaldo Cruz, e</w:t>
            </w:r>
            <w:r>
              <w:rPr>
                <w:rFonts w:ascii="Arial" w:hAnsi="Arial" w:cs="Arial"/>
              </w:rPr>
              <w:t>m São Paulo.</w:t>
            </w:r>
          </w:p>
          <w:p w:rsidR="00000000" w:rsidRDefault="007D1E2C">
            <w:pPr>
              <w:spacing w:before="12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37355" w:rsidRDefault="007D1E2C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138430</wp:posOffset>
                  </wp:positionV>
                  <wp:extent cx="3238500" cy="1438275"/>
                  <wp:effectExtent l="19050" t="0" r="0" b="0"/>
                  <wp:wrapSquare wrapText="bothSides"/>
                  <wp:docPr id="3" name="Imagem 1" descr="Proj-Mi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Proj-Mi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No dia </w:t>
            </w:r>
            <w:r>
              <w:rPr>
                <w:rFonts w:ascii="Arial" w:hAnsi="Arial" w:cs="Arial"/>
                <w:u w:val="single"/>
              </w:rPr>
              <w:t>25 de junho</w:t>
            </w:r>
            <w:r>
              <w:rPr>
                <w:rFonts w:ascii="Arial" w:hAnsi="Arial" w:cs="Arial"/>
              </w:rPr>
              <w:t xml:space="preserve">, o Sínodo Sudeste promoveu o encontro de todos os </w:t>
            </w:r>
            <w:r>
              <w:rPr>
                <w:rFonts w:ascii="Arial" w:hAnsi="Arial" w:cs="Arial"/>
                <w:b/>
                <w:bCs/>
              </w:rPr>
              <w:t>projetos missionários desenvolvidos no Sínodo</w:t>
            </w:r>
            <w:r>
              <w:rPr>
                <w:rFonts w:ascii="Arial" w:hAnsi="Arial" w:cs="Arial"/>
              </w:rPr>
              <w:t>. Participaram da reunião representantes de Resende – RJ, Funil – MG, Teixeira de Freitas – BA, Norte Fluminense – RJ, Ribeirão</w:t>
            </w:r>
            <w:r>
              <w:rPr>
                <w:rFonts w:ascii="Arial" w:hAnsi="Arial" w:cs="Arial"/>
              </w:rPr>
              <w:t xml:space="preserve"> Preto – SP, Vila Campo Grande – SP e do Projeto Educar pela Paz – RJ, além do Pastor Sinodal Geraldo Graf, do Pastor Sinodal do Sínodo Espírito Santo a Belém, P. Joaninho Borchardt, de </w:t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-1718945</wp:posOffset>
                  </wp:positionV>
                  <wp:extent cx="3238500" cy="1885950"/>
                  <wp:effectExtent l="19050" t="0" r="0" b="0"/>
                  <wp:wrapSquare wrapText="bothSides"/>
                  <wp:docPr id="4" name="Imagem 2" descr="Rib-Pr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Rib-Pr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Vitória – ES, do Secretário de Missão da IECLB, P. Dr. Mauro A. Schwa</w:t>
            </w:r>
            <w:r>
              <w:rPr>
                <w:rFonts w:ascii="Arial" w:hAnsi="Arial" w:cs="Arial"/>
              </w:rPr>
              <w:t xml:space="preserve">lm e da </w:t>
            </w:r>
            <w:r w:rsidR="00837355">
              <w:rPr>
                <w:rFonts w:ascii="Arial" w:hAnsi="Arial" w:cs="Arial"/>
              </w:rPr>
              <w:t>Coordenadora</w:t>
            </w:r>
            <w:r>
              <w:rPr>
                <w:rFonts w:ascii="Arial" w:hAnsi="Arial" w:cs="Arial"/>
              </w:rPr>
              <w:t xml:space="preserve"> de Projetos da IECLB, Sra. Gisele Mello, de Porto Alegre – RS. Houve uma rica partilha de experiências entre os participantes. A Sra. Gisele Melo fez vários esclarecimentos técnicos sobre projetos e sobre prazos a serem observados.</w:t>
            </w:r>
          </w:p>
          <w:p w:rsidR="00837355" w:rsidRDefault="00837355">
            <w:pPr>
              <w:jc w:val="both"/>
              <w:rPr>
                <w:rFonts w:ascii="Arial" w:hAnsi="Arial" w:cs="Arial"/>
              </w:rPr>
            </w:pPr>
          </w:p>
          <w:p w:rsidR="00000000" w:rsidRDefault="007D1E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dia a</w:t>
            </w:r>
            <w:r>
              <w:rPr>
                <w:rFonts w:ascii="Arial" w:hAnsi="Arial" w:cs="Arial"/>
              </w:rPr>
              <w:t xml:space="preserve">nterior, dia </w:t>
            </w:r>
            <w:r w:rsidRPr="00837355">
              <w:rPr>
                <w:rFonts w:ascii="Arial" w:hAnsi="Arial" w:cs="Arial"/>
                <w:u w:val="single"/>
              </w:rPr>
              <w:t>24 de junho</w:t>
            </w:r>
            <w:r>
              <w:rPr>
                <w:rFonts w:ascii="Arial" w:hAnsi="Arial" w:cs="Arial"/>
              </w:rPr>
              <w:t>, o Pastor Sinodal e o Secretário de Missão da IECLB visitaram o Projeto Missionário em Ribeirão Preto – SP, onde forma recepcionados pela Pa. Joice Aline Klein e pelas lideranças da Comunidade. Acompanharam a visita o Coordenador M</w:t>
            </w:r>
            <w:r>
              <w:rPr>
                <w:rFonts w:ascii="Arial" w:hAnsi="Arial" w:cs="Arial"/>
              </w:rPr>
              <w:t xml:space="preserve">inisterial da Paróquia de Limeira, P. Alberi Neumann e o Presidente da paróquia Sr. Evair Kestner.  </w:t>
            </w:r>
          </w:p>
          <w:p w:rsidR="00000000" w:rsidRDefault="007D1E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Outras informações serão publicadas no portal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www.luteranos.com.br/sinodosudeste</w:t>
              </w:r>
            </w:hyperlink>
          </w:p>
          <w:p w:rsidR="00000000" w:rsidRDefault="007D1E2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dia </w:t>
            </w:r>
            <w:r>
              <w:rPr>
                <w:rFonts w:ascii="Arial" w:hAnsi="Arial" w:cs="Arial"/>
                <w:u w:val="single"/>
              </w:rPr>
              <w:t>28 de junho</w:t>
            </w:r>
            <w:r>
              <w:rPr>
                <w:rFonts w:ascii="Arial" w:hAnsi="Arial" w:cs="Arial"/>
              </w:rPr>
              <w:t>, o P</w:t>
            </w:r>
            <w:r>
              <w:rPr>
                <w:rFonts w:ascii="Arial" w:hAnsi="Arial" w:cs="Arial"/>
              </w:rPr>
              <w:t xml:space="preserve">astor Sinodal visitará a </w:t>
            </w:r>
            <w:r>
              <w:rPr>
                <w:rFonts w:ascii="Arial" w:hAnsi="Arial" w:cs="Arial"/>
                <w:b/>
                <w:bCs/>
              </w:rPr>
              <w:t>Comunidade de Vila Ema</w:t>
            </w:r>
            <w:r>
              <w:rPr>
                <w:rFonts w:ascii="Arial" w:hAnsi="Arial" w:cs="Arial"/>
              </w:rPr>
              <w:t>, Paróquia Centro de São Paulo.</w:t>
            </w:r>
          </w:p>
          <w:p w:rsidR="00000000" w:rsidRDefault="007D1E2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dia </w:t>
            </w:r>
            <w:r>
              <w:rPr>
                <w:rFonts w:ascii="Arial" w:hAnsi="Arial" w:cs="Arial"/>
                <w:u w:val="single"/>
              </w:rPr>
              <w:t>29 de junho</w:t>
            </w:r>
            <w:r>
              <w:rPr>
                <w:rFonts w:ascii="Arial" w:hAnsi="Arial" w:cs="Arial"/>
              </w:rPr>
              <w:t>, o Pastor Sinodal reunir-se-á com o Vice Pastor Sinodal - P. Ernani Röpke, o Presidente do Conselho Sinodal – Sr. Luis Claudio Blank, o Presidente da União Pa</w:t>
            </w:r>
            <w:r>
              <w:rPr>
                <w:rFonts w:ascii="Arial" w:hAnsi="Arial" w:cs="Arial"/>
              </w:rPr>
              <w:t>roquial - Sr. Antônio Carlos da Ressurreição, o Coordenador Ministerial da UPSP – P.Frederico Ludwig, e o Secretário do Sínodo Sudeste - Sr. Manfredo Leffler, para tratar de assuntos de interesse comum do Sínodo e da União Paroquial.</w:t>
            </w:r>
          </w:p>
          <w:p w:rsidR="00000000" w:rsidRDefault="007D1E2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dia </w:t>
            </w:r>
            <w:r>
              <w:rPr>
                <w:rFonts w:ascii="Arial" w:hAnsi="Arial" w:cs="Arial"/>
                <w:u w:val="single"/>
              </w:rPr>
              <w:t>30 de junho</w:t>
            </w:r>
            <w:r>
              <w:rPr>
                <w:rFonts w:ascii="Arial" w:hAnsi="Arial" w:cs="Arial"/>
              </w:rPr>
              <w:t xml:space="preserve">, o </w:t>
            </w:r>
            <w:r>
              <w:rPr>
                <w:rFonts w:ascii="Arial" w:hAnsi="Arial" w:cs="Arial"/>
              </w:rPr>
              <w:t xml:space="preserve">Pastor Sinodal participará da </w:t>
            </w:r>
            <w:r>
              <w:rPr>
                <w:rFonts w:ascii="Arial" w:hAnsi="Arial" w:cs="Arial"/>
                <w:b/>
                <w:bCs/>
              </w:rPr>
              <w:t>Conferência de Ministros do Núcleo Campinas</w:t>
            </w:r>
            <w:r>
              <w:rPr>
                <w:rFonts w:ascii="Arial" w:hAnsi="Arial" w:cs="Arial"/>
              </w:rPr>
              <w:t>, no Lar Luterana Belém, em Campinas.</w:t>
            </w:r>
          </w:p>
          <w:p w:rsidR="00000000" w:rsidRDefault="007D1E2C">
            <w:pPr>
              <w:spacing w:before="60"/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7D1E2C">
            <w:pPr>
              <w:pStyle w:val="Ttulo1"/>
              <w:shd w:val="clear" w:color="auto" w:fill="92D050"/>
              <w:spacing w:before="0" w:beforeAutospacing="0" w:after="75" w:afterAutospacing="0" w:line="413" w:lineRule="atLeast"/>
              <w:jc w:val="center"/>
              <w:divId w:val="2053651323"/>
              <w:rPr>
                <w:rStyle w:val="Forte"/>
                <w:rFonts w:ascii="Book Antiqua" w:eastAsia="Times New Roman" w:hAnsi="Book Antiqua"/>
                <w:smallCaps/>
                <w:spacing w:val="20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Motivações para as Ofertas nos Cultos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22"/>
                <w:szCs w:val="22"/>
              </w:rPr>
              <w:t xml:space="preserve"> </w:t>
            </w:r>
            <w:hyperlink r:id="rId11" w:history="1">
              <w:r>
                <w:rPr>
                  <w:rStyle w:val="Hyperlink"/>
                  <w:rFonts w:ascii="Book Antiqua" w:eastAsia="Times New Roman" w:hAnsi="Book Antiqua"/>
                  <w:smallCaps/>
                  <w:color w:val="auto"/>
                  <w:spacing w:val="20"/>
                  <w:sz w:val="22"/>
                  <w:szCs w:val="22"/>
                </w:rPr>
                <w:t>(veja plano 2015 aqui)</w:t>
              </w:r>
            </w:hyperlink>
          </w:p>
          <w:p w:rsidR="00000000" w:rsidRDefault="007D1E2C">
            <w:pPr>
              <w:shd w:val="clear" w:color="auto" w:fill="E5DFEC"/>
              <w:jc w:val="center"/>
              <w:rPr>
                <w:rStyle w:val="Forte"/>
                <w:i/>
                <w:iCs/>
                <w:color w:val="215868"/>
                <w:sz w:val="10"/>
                <w:szCs w:val="10"/>
              </w:rPr>
            </w:pPr>
            <w:r>
              <w:rPr>
                <w:rStyle w:val="Forte"/>
                <w:i/>
                <w:iCs/>
                <w:color w:val="4A442A"/>
                <w:sz w:val="32"/>
                <w:szCs w:val="32"/>
              </w:rPr>
              <w:t>A</w:t>
            </w:r>
            <w:r>
              <w:rPr>
                <w:rStyle w:val="Forte"/>
                <w:color w:val="4A442A"/>
              </w:rPr>
              <w:t>s dádivas partilhadas nos Cultos ...</w:t>
            </w:r>
          </w:p>
          <w:p w:rsidR="00000000" w:rsidRDefault="007D1E2C">
            <w:pPr>
              <w:shd w:val="clear" w:color="auto" w:fill="FFFFFF"/>
              <w:jc w:val="center"/>
              <w:divId w:val="1750541546"/>
              <w:rPr>
                <w:rStyle w:val="Forte"/>
                <w:b w:val="0"/>
                <w:bCs w:val="0"/>
                <w:i/>
                <w:iCs/>
                <w:color w:val="215868"/>
              </w:rPr>
            </w:pPr>
            <w:r>
              <w:rPr>
                <w:rStyle w:val="Forte"/>
                <w:i/>
                <w:iCs/>
                <w:color w:val="215868"/>
                <w:sz w:val="28"/>
                <w:szCs w:val="28"/>
              </w:rPr>
              <w:t>28 de junho – 5º Domingo após Pentecostes</w:t>
            </w:r>
          </w:p>
          <w:p w:rsidR="00000000" w:rsidRDefault="007D1E2C">
            <w:pPr>
              <w:shd w:val="clear" w:color="auto" w:fill="FFFFFF"/>
              <w:jc w:val="center"/>
              <w:divId w:val="1750541546"/>
              <w:rPr>
                <w:rStyle w:val="Forte"/>
                <w:i/>
                <w:iCs/>
                <w:color w:val="215868"/>
              </w:rPr>
            </w:pPr>
            <w:r>
              <w:rPr>
                <w:rStyle w:val="Forte"/>
                <w:i/>
                <w:iCs/>
                <w:color w:val="215868"/>
              </w:rPr>
              <w:t>são destinadas pela Comu</w:t>
            </w:r>
            <w:r>
              <w:rPr>
                <w:rStyle w:val="Forte"/>
                <w:i/>
                <w:iCs/>
                <w:color w:val="215868"/>
              </w:rPr>
              <w:t xml:space="preserve">nidade  - </w:t>
            </w:r>
            <w:r>
              <w:rPr>
                <w:rStyle w:val="Forte"/>
                <w:b w:val="0"/>
                <w:bCs w:val="0"/>
                <w:color w:val="C00000"/>
                <w:sz w:val="24"/>
                <w:szCs w:val="24"/>
              </w:rPr>
              <w:t>Oferta Local</w:t>
            </w:r>
          </w:p>
          <w:p w:rsidR="00000000" w:rsidRDefault="007D1E2C">
            <w:pPr>
              <w:spacing w:before="120" w:after="240"/>
              <w:jc w:val="both"/>
              <w:divId w:val="1750541546"/>
              <w:rPr>
                <w:sz w:val="20"/>
                <w:szCs w:val="20"/>
              </w:rPr>
            </w:pPr>
          </w:p>
        </w:tc>
      </w:tr>
      <w:tr w:rsidR="00000000" w:rsidTr="00837355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D1E2C">
            <w:r>
              <w:t> </w:t>
            </w:r>
          </w:p>
          <w:p w:rsidR="00000000" w:rsidRDefault="007D1E2C">
            <w:pPr>
              <w:pStyle w:val="Ttulo1"/>
              <w:shd w:val="clear" w:color="auto" w:fill="92D050"/>
              <w:spacing w:before="0" w:beforeAutospacing="0" w:after="75" w:afterAutospacing="0" w:line="413" w:lineRule="atLeast"/>
              <w:ind w:left="270" w:right="270"/>
              <w:jc w:val="center"/>
              <w:divId w:val="1128820324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  Bíblico da Semana</w:t>
            </w:r>
          </w:p>
          <w:p w:rsidR="00000000" w:rsidRDefault="007D1E2C">
            <w:pPr>
              <w:shd w:val="clear" w:color="auto" w:fill="FDE9D9"/>
              <w:jc w:val="right"/>
            </w:pPr>
          </w:p>
          <w:p w:rsidR="00000000" w:rsidRDefault="007D1E2C">
            <w:pPr>
              <w:shd w:val="clear" w:color="auto" w:fill="FDE9D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>“O Deus de nosso Senhor Jesus Cristo, o Pai da glória, conceda a vocês o espírito de sabedoria e de revelação no pleno conhecimento dele”.</w:t>
            </w:r>
          </w:p>
          <w:p w:rsidR="00000000" w:rsidRDefault="007D1E2C">
            <w:pPr>
              <w:shd w:val="clear" w:color="auto" w:fill="FDE9D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t>Efésios 1.17</w:t>
            </w:r>
          </w:p>
          <w:p w:rsidR="00000000" w:rsidRDefault="007D1E2C">
            <w:pPr>
              <w:shd w:val="clear" w:color="auto" w:fill="FDE9D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7D1E2C">
            <w:pPr>
              <w:shd w:val="clear" w:color="auto" w:fill="FDE9D9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Sábia é a pessoa </w:t>
            </w:r>
            <w:r>
              <w:rPr>
                <w:rFonts w:ascii="Tahoma" w:hAnsi="Tahoma" w:cs="Tahoma"/>
                <w:sz w:val="21"/>
                <w:szCs w:val="21"/>
              </w:rPr>
              <w:t>que não edifica sua vida unicamente sobre seus conhecimentos, sobre suas habilidades, sobre suas capacidades. Tudo isso, sem a sabedoria que vem de Deus, serve apenas para o engrandecimento pessoal e acaba desviando a pessoa para o amor ao dinheiro e ao po</w:t>
            </w:r>
            <w:r>
              <w:rPr>
                <w:rFonts w:ascii="Tahoma" w:hAnsi="Tahoma" w:cs="Tahoma"/>
                <w:sz w:val="21"/>
                <w:szCs w:val="21"/>
              </w:rPr>
              <w:t>der. O conhecimento sem a sabedoria que vem do alto é fonte e causa de sofrimento, exploração e opressão.</w:t>
            </w:r>
          </w:p>
          <w:p w:rsidR="00000000" w:rsidRDefault="007D1E2C">
            <w:pPr>
              <w:shd w:val="clear" w:color="auto" w:fill="FDE9D9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Sábia é a pessoa que coloca os conhecimentos adquiridos, as habilidades desenvolvidas e as capacidades treinadas a serviço da vida. Sábia é a pessoa q</w:t>
            </w:r>
            <w:r>
              <w:rPr>
                <w:rFonts w:ascii="Tahoma" w:hAnsi="Tahoma" w:cs="Tahoma"/>
                <w:sz w:val="21"/>
                <w:szCs w:val="21"/>
              </w:rPr>
              <w:t>ue busca a orientação de Deus e se submete à vontade divina. É isto que o apóstolo pede a em sua oração de intercessão pela comunidade.</w:t>
            </w:r>
          </w:p>
          <w:p w:rsidR="00000000" w:rsidRDefault="007D1E2C">
            <w:pPr>
              <w:shd w:val="clear" w:color="auto" w:fill="FDE9D9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 sabedoria nos é revelada pelo Espírito Santo através da palavra de Deus. Só assim reconhecemos o seu amor por nós e no</w:t>
            </w:r>
            <w:r>
              <w:rPr>
                <w:rFonts w:ascii="Tahoma" w:hAnsi="Tahoma" w:cs="Tahoma"/>
                <w:sz w:val="21"/>
                <w:szCs w:val="21"/>
              </w:rPr>
              <w:t>s sentimos chamados a colocar nossos conhecimentos, nossas capacidades e nossas habilidades a serviço do amor ao próximo.</w:t>
            </w:r>
          </w:p>
          <w:p w:rsidR="00000000" w:rsidRDefault="007D1E2C">
            <w:pPr>
              <w:shd w:val="clear" w:color="auto" w:fill="FDE9D9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Que nós sejamos cativados por esta mensagem maravilhosa da ação de Deus em nossa vida e em nossa comunidade. Que o nosso testemunho de</w:t>
            </w:r>
            <w:r>
              <w:rPr>
                <w:rFonts w:ascii="Tahoma" w:hAnsi="Tahoma" w:cs="Tahoma"/>
                <w:sz w:val="21"/>
                <w:szCs w:val="21"/>
              </w:rPr>
              <w:t xml:space="preserve"> fé e a nossa prática de amor cristão reflitam esta certeza e esta esperança.</w:t>
            </w:r>
          </w:p>
          <w:p w:rsidR="00000000" w:rsidRDefault="007D1E2C">
            <w:pPr>
              <w:shd w:val="clear" w:color="auto" w:fill="FDE9D9"/>
              <w:spacing w:before="120" w:after="240"/>
              <w:jc w:val="right"/>
              <w:rPr>
                <w:color w:val="215868"/>
              </w:rPr>
            </w:pPr>
            <w:r>
              <w:t>Pastor Sinodal Geraldo Graf</w:t>
            </w:r>
          </w:p>
        </w:tc>
      </w:tr>
      <w:tr w:rsidR="00000000" w:rsidTr="00837355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7D1E2C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326714543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Meditação Publicada no Portal Luteranos</w:t>
            </w:r>
          </w:p>
          <w:p w:rsidR="00000000" w:rsidRDefault="007D1E2C">
            <w:pPr>
              <w:spacing w:after="120"/>
              <w:jc w:val="center"/>
              <w:rPr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7D1E2C">
            <w:pPr>
              <w:pStyle w:val="Ttulo1"/>
              <w:spacing w:after="75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“Não fiquem preocupados...”</w:t>
            </w:r>
          </w:p>
          <w:p w:rsidR="00000000" w:rsidRDefault="007D1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Para lidar com situações como a descrita acima, foi preciso aceitar que é verdade o que Jesus disse sobre a inutilidade de nos preocuparmos com o dia de amanhã, já que cada dia trará consigo suas próprias preocupações (Mt 6.34). De fato, sempre que a ansie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dade (o medo) me apareceu no meio da noite e, sorrateiramente, levou meu sono - deixando-me na companhia de uma imaginação capaz de pintar situações assustadoras, como se fossem realidades inevitáveis -, os acontecimentos posteriores acabaram se revelando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completamente distintos daquilo que eu havia temido. As estratégias de enfrentamento traçadas antes para aquilo que eu imaginava poder vir a acontecer não eram úteis para tratar das demandas reais que surgiram depois. </w:t>
            </w:r>
          </w:p>
          <w:p w:rsidR="00000000" w:rsidRDefault="007D1E2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Com o tempo, aprendi que o melhor a f</w:t>
            </w:r>
            <w:r>
              <w:rPr>
                <w:rFonts w:ascii="Times New Roman" w:hAnsi="Times New Roman"/>
                <w:sz w:val="21"/>
                <w:szCs w:val="21"/>
              </w:rPr>
              <w:t>azer, mesmo, é ...</w:t>
            </w:r>
          </w:p>
          <w:p w:rsidR="00000000" w:rsidRDefault="007D1E2C">
            <w:pPr>
              <w:pStyle w:val="Ttulo1"/>
              <w:spacing w:before="0" w:beforeAutospacing="0" w:after="0" w:afterAutospacing="0"/>
              <w:jc w:val="right"/>
              <w:rPr>
                <w:rFonts w:ascii="Century Gothic" w:eastAsia="Times New Roman" w:hAnsi="Century Gothic"/>
                <w:color w:val="215868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Century Gothic" w:eastAsia="Times New Roman" w:hAnsi="Century Gothic"/>
                  <w:sz w:val="20"/>
                  <w:szCs w:val="20"/>
                </w:rPr>
                <w:t>Leia a meditação &gt;&gt;&gt;</w:t>
              </w:r>
            </w:hyperlink>
          </w:p>
          <w:p w:rsidR="00000000" w:rsidRDefault="007D1E2C">
            <w:pPr>
              <w:pStyle w:val="Ttulo1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color w:val="215868"/>
                <w:sz w:val="22"/>
                <w:szCs w:val="22"/>
              </w:rPr>
            </w:pPr>
          </w:p>
        </w:tc>
      </w:tr>
      <w:tr w:rsidR="00000000" w:rsidTr="00837355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7D1E2C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202865874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7D1E2C">
            <w:pPr>
              <w:jc w:val="center"/>
              <w:rPr>
                <w:rFonts w:ascii="Lucida Calligraphy" w:hAnsi="Lucida Calligraphy"/>
                <w:color w:val="215868"/>
              </w:rPr>
            </w:pPr>
            <w:r>
              <w:rPr>
                <w:rFonts w:ascii="Lucida Calligraphy" w:hAnsi="Lucida Calligraphy"/>
                <w:i/>
                <w:iCs/>
                <w:color w:val="215868"/>
              </w:rPr>
              <w:t>“”Compassivo e justo é o Senhor; o nosso Deus é misericordioso.”</w:t>
            </w:r>
            <w:r>
              <w:rPr>
                <w:rFonts w:ascii="Lucida Calligraphy" w:hAnsi="Lucida Calligraphy"/>
                <w:color w:val="215868"/>
              </w:rPr>
              <w:t>  Salmo 116.5</w:t>
            </w:r>
          </w:p>
          <w:p w:rsidR="00000000" w:rsidRDefault="007D1E2C">
            <w:pPr>
              <w:jc w:val="center"/>
            </w:pPr>
            <w:r>
              <w:t>28 de junho: Diac. Irma Schrammel</w:t>
            </w:r>
          </w:p>
          <w:p w:rsidR="00000000" w:rsidRDefault="007D1E2C">
            <w:pPr>
              <w:spacing w:after="240"/>
              <w:jc w:val="center"/>
            </w:pPr>
            <w:r>
              <w:t xml:space="preserve">29 </w:t>
            </w:r>
            <w:r>
              <w:t>de junho: Diac. Valdineia Bull</w:t>
            </w:r>
          </w:p>
          <w:p w:rsidR="00000000" w:rsidRDefault="007D1E2C">
            <w:pPr>
              <w:jc w:val="center"/>
              <w:rPr>
                <w:i/>
                <w:iCs/>
                <w:color w:val="948A54"/>
              </w:rPr>
            </w:pPr>
            <w:r>
              <w:rPr>
                <w:i/>
                <w:iCs/>
                <w:color w:val="948A54"/>
              </w:rPr>
              <w:t>... e a cegonha completou a cota de entregas do mês de junho...</w:t>
            </w:r>
          </w:p>
          <w:p w:rsidR="00000000" w:rsidRDefault="007D1E2C">
            <w:pPr>
              <w:jc w:val="center"/>
              <w:rPr>
                <w:i/>
                <w:iCs/>
                <w:color w:val="FF00FF"/>
              </w:rPr>
            </w:pPr>
            <w:r>
              <w:rPr>
                <w:i/>
                <w:iCs/>
                <w:color w:val="FF00FF"/>
              </w:rPr>
              <w:t>a família do P.</w:t>
            </w:r>
            <w:r>
              <w:rPr>
                <w:i/>
                <w:iCs/>
                <w:color w:val="215868"/>
              </w:rPr>
              <w:t xml:space="preserve"> </w:t>
            </w:r>
            <w:r>
              <w:rPr>
                <w:i/>
                <w:iCs/>
                <w:color w:val="FF00FF"/>
              </w:rPr>
              <w:t xml:space="preserve">Marcus Ziemann está com a chegada da filha </w:t>
            </w:r>
            <w:r>
              <w:rPr>
                <w:i/>
                <w:iCs/>
                <w:color w:val="FF00FF"/>
              </w:rPr>
              <w:br/>
              <w:t>Amanda, em 24 de Junho</w:t>
            </w:r>
          </w:p>
          <w:p w:rsidR="00000000" w:rsidRDefault="007D1E2C">
            <w:pPr>
              <w:jc w:val="center"/>
              <w:rPr>
                <w:i/>
                <w:iCs/>
                <w:color w:val="FF00FF"/>
              </w:rPr>
            </w:pPr>
          </w:p>
          <w:p w:rsidR="00000000" w:rsidRDefault="007D1E2C">
            <w:pPr>
              <w:rPr>
                <w:rFonts w:ascii="Arial" w:hAnsi="Arial" w:cs="Arial"/>
                <w:color w:val="215868"/>
              </w:rPr>
            </w:pPr>
          </w:p>
        </w:tc>
      </w:tr>
      <w:tr w:rsidR="00000000" w:rsidTr="00837355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D1E2C">
            <w:pPr>
              <w:shd w:val="clear" w:color="auto" w:fill="92D050"/>
              <w:jc w:val="center"/>
              <w:divId w:val="787428274"/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Comunicando...</w:t>
            </w:r>
          </w:p>
          <w:p w:rsidR="00000000" w:rsidRDefault="007D1E2C">
            <w:pPr>
              <w:pStyle w:val="Ttulo1"/>
              <w:spacing w:before="120" w:beforeAutospacing="0" w:after="0" w:afterAutospacing="0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</w:p>
          <w:p w:rsidR="00000000" w:rsidRDefault="007D1E2C">
            <w:pPr>
              <w:pStyle w:val="Ttulo1"/>
              <w:spacing w:before="120" w:beforeAutospacing="0" w:after="0" w:afterAutospacing="0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</w:p>
        </w:tc>
      </w:tr>
      <w:tr w:rsidR="00000000" w:rsidTr="00837355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7D1E2C">
            <w:pPr>
              <w:spacing w:before="120"/>
              <w:jc w:val="center"/>
              <w:divId w:val="1328825125"/>
              <w:rPr>
                <w:b/>
                <w:bCs/>
                <w:i/>
                <w:iCs/>
                <w:color w:val="215868"/>
              </w:rPr>
            </w:pPr>
            <w:hyperlink r:id="rId13" w:history="1"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Notícias das Comunidades e Paróquias do Sinodo Sudeste publicadas no Portal Luteranos</w:t>
              </w:r>
            </w:hyperlink>
            <w:r>
              <w:rPr>
                <w:b/>
                <w:bCs/>
                <w:color w:val="215868"/>
                <w:sz w:val="24"/>
                <w:szCs w:val="24"/>
              </w:rPr>
              <w:t xml:space="preserve">  - </w:t>
            </w:r>
            <w:r>
              <w:rPr>
                <w:b/>
                <w:bCs/>
                <w:i/>
                <w:iCs/>
                <w:color w:val="4F6228"/>
              </w:rPr>
              <w:t xml:space="preserve">Alguns destaques </w:t>
            </w:r>
            <w:r>
              <w:rPr>
                <w:b/>
                <w:bCs/>
                <w:i/>
                <w:iCs/>
                <w:color w:val="215868"/>
              </w:rPr>
              <w:t>da Semana</w:t>
            </w:r>
            <w:r>
              <w:rPr>
                <w:b/>
                <w:bCs/>
                <w:i/>
                <w:iCs/>
                <w:color w:val="4F6228"/>
              </w:rPr>
              <w:t>:</w:t>
            </w:r>
          </w:p>
          <w:p w:rsidR="00000000" w:rsidRDefault="007D1E2C">
            <w:pPr>
              <w:rPr>
                <w:rFonts w:ascii="Arial" w:hAnsi="Arial" w:cs="Arial"/>
                <w:i/>
                <w:iCs/>
                <w:color w:val="215868"/>
              </w:rPr>
            </w:pPr>
          </w:p>
          <w:p w:rsidR="00000000" w:rsidRDefault="007D1E2C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01/08/2015  </w:t>
            </w:r>
            <w:hyperlink r:id="rId1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Curso de Exten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são Comunitária: Rumo aos 500 anos da Reforma</w:t>
              </w:r>
            </w:hyperlink>
          </w:p>
          <w:p w:rsidR="00000000" w:rsidRDefault="007D1E2C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25/07/2015  </w:t>
            </w:r>
            <w:hyperlink r:id="rId1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Encontro de Formação de Jovens - A Interpretação da Bíblia, segundo Lutero</w:t>
              </w:r>
            </w:hyperlink>
          </w:p>
          <w:p w:rsidR="00000000" w:rsidRDefault="007D1E2C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>18/07/20</w:t>
            </w: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15 </w:t>
            </w:r>
            <w:hyperlink r:id="rId1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Convivendo com as perdas: Luto e Renascimento - Curso: 18/07/2015</w:t>
              </w:r>
            </w:hyperlink>
          </w:p>
          <w:p w:rsidR="00000000" w:rsidRDefault="007D1E2C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15/07/2015  </w:t>
            </w:r>
            <w:hyperlink r:id="rId1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RUMO AOS 500 ANOS DA REFORMA MARTIN LUTHER</w:t>
              </w:r>
            </w:hyperlink>
          </w:p>
          <w:p w:rsidR="00000000" w:rsidRDefault="007D1E2C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01/07/2015 </w:t>
            </w:r>
            <w:hyperlink r:id="rId1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CULTOS E EVENTOS EM JULHO DE 2015</w:t>
              </w:r>
            </w:hyperlink>
          </w:p>
          <w:p w:rsidR="00000000" w:rsidRDefault="007D1E2C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30/06/2015  </w:t>
            </w:r>
            <w:hyperlink r:id="rId1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Semana da Alegria 2015</w:t>
              </w:r>
            </w:hyperlink>
          </w:p>
          <w:p w:rsidR="00000000" w:rsidRDefault="007D1E2C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25/06/2015 </w:t>
            </w:r>
            <w:hyperlink r:id="rId2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Aba, Pai!</w:t>
              </w:r>
            </w:hyperlink>
          </w:p>
          <w:p w:rsidR="00000000" w:rsidRDefault="007D1E2C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25/06/2015 </w:t>
            </w:r>
            <w:hyperlink r:id="rId2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Capela de Cristo Luterana - Boletim Expresso - Nº 253 – 150625 - Lucas 6, 36-42: Livres de julgar e se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r julgado</w:t>
              </w:r>
            </w:hyperlink>
          </w:p>
          <w:p w:rsidR="00000000" w:rsidRDefault="007D1E2C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22/06/2015 </w:t>
            </w:r>
            <w:hyperlink r:id="rId2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Curso Básico Bíblico na Igreja Luterana de Santos</w:t>
              </w:r>
            </w:hyperlink>
          </w:p>
          <w:p w:rsidR="00000000" w:rsidRDefault="007D1E2C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20/06/2015 </w:t>
            </w:r>
            <w:hyperlink r:id="rId23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P. Dr. Martin Dreher faz Palestra na UP São Paulo</w:t>
              </w:r>
            </w:hyperlink>
          </w:p>
          <w:p w:rsidR="00000000" w:rsidRDefault="007D1E2C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</w:p>
        </w:tc>
      </w:tr>
      <w:tr w:rsidR="00000000" w:rsidTr="00837355">
        <w:trPr>
          <w:tblCellSpacing w:w="15" w:type="dxa"/>
          <w:jc w:val="center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1E2C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7D1E2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na página do Sínodo Sudeste no portal Luteranos. </w:t>
            </w:r>
            <w:hyperlink r:id="rId24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CLIQUE AQUI</w:t>
              </w:r>
            </w:hyperlink>
            <w:r>
              <w:rPr>
                <w:rFonts w:ascii="Calibri" w:hAnsi="Calibri" w:cs="Calibri"/>
                <w:i/>
                <w:iCs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25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desejar alterar ou incluir novo endereço de e-mail para receber este Boletim, clique </w:t>
            </w:r>
            <w:hyperlink r:id="rId26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1E2C">
            <w:r>
              <w:t> </w:t>
            </w:r>
          </w:p>
        </w:tc>
      </w:tr>
      <w:tr w:rsidR="00000000" w:rsidTr="00837355">
        <w:trPr>
          <w:tblCellSpacing w:w="15" w:type="dxa"/>
          <w:jc w:val="center"/>
        </w:trPr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1E2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1E2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1E2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D1E2C" w:rsidRDefault="007D1E2C">
      <w:pPr>
        <w:jc w:val="center"/>
        <w:rPr>
          <w:rFonts w:ascii="Times New Roman" w:hAnsi="Times New Roman"/>
          <w:sz w:val="24"/>
          <w:szCs w:val="24"/>
        </w:rPr>
      </w:pPr>
    </w:p>
    <w:sectPr w:rsidR="007D1E2C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0"/>
  <w:noPunctuationKerning/>
  <w:characterSpacingControl w:val="doNotCompress"/>
  <w:compat>
    <w:doNotExpandShiftReturn/>
  </w:compat>
  <w:rsids>
    <w:rsidRoot w:val="003A0B26"/>
    <w:rsid w:val="003A0B26"/>
    <w:rsid w:val="007D1E2C"/>
    <w:rsid w:val="0083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character" w:customStyle="1" w:styleId="estilodeemail25">
    <w:name w:val="EstiloDeEmail25"/>
    <w:aliases w:val="EstiloDeEmail25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26">
    <w:name w:val="EstiloDeEmail26"/>
    <w:aliases w:val="EstiloDeEmail26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28">
    <w:name w:val="EstiloDeEmail28"/>
    <w:aliases w:val="EstiloDeEmail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">
    <w:name w:val="EstiloDeEmail29"/>
    <w:aliases w:val="EstiloDeEmail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587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32671454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78742827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12882032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32882512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39712518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750541546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205365132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uteranos.com.br/" TargetMode="External"/><Relationship Id="rId18" Type="http://schemas.openxmlformats.org/officeDocument/2006/relationships/hyperlink" Target="http://www.luteranos.com.br/eventos/cantareira-sao-paulo-sp/cultos-e-eventos-em-abril-2015" TargetMode="External"/><Relationship Id="rId26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uteranos.com.br/conteudo/capela-de-cristo-luterana-boletim-expresso-n-253-150625-lucas-6-36-42-livres-de-julgar-e-ser-julgado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luteranos.com.br/conteudo/nao-fiquem-preocupados" TargetMode="External"/><Relationship Id="rId17" Type="http://schemas.openxmlformats.org/officeDocument/2006/relationships/hyperlink" Target="http://www.luteranos.com.br/eventos/cantareira-sao-paulo-sp/amigo-das-criancas" TargetMode="External"/><Relationship Id="rId25" Type="http://schemas.openxmlformats.org/officeDocument/2006/relationships/hyperlink" Target="mailto:sinodosudeste@luteranos.com.br?subject=Cancelamento%20de%20Boletim&amp;body=Favor%20cancelar%20o%20envio%20do%20Boletim%20Seman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uteranos.com.br/conteudo/convivendo-com-as-perdas-luto-e-renascimento-curso-18-07-2015" TargetMode="External"/><Relationship Id="rId20" Type="http://schemas.openxmlformats.org/officeDocument/2006/relationships/hyperlink" Target="http://www.luteranos.com.br/textos/cantareira-sao-paulo-sp/aba-pai" TargetMode="External"/><Relationship Id="rId1" Type="http://schemas.openxmlformats.org/officeDocument/2006/relationships/styles" Target="styles.xml"/><Relationship Id="rId6" Type="http://schemas.openxmlformats.org/officeDocument/2006/relationships/hyperlink" Target="http://luteranos.com.br/noticias/sudeste/p-dr-martin-dreher-faz-palestra-na-up-sao-paulo" TargetMode="External"/><Relationship Id="rId11" Type="http://schemas.openxmlformats.org/officeDocument/2006/relationships/hyperlink" Target="http://luteranos.com.br/conteudo_organizacao/sudeste/plano-nacional-de-ofertas-da-ieclb-para-2015-sinodo-sudeste" TargetMode="External"/><Relationship Id="rId24" Type="http://schemas.openxmlformats.org/officeDocument/2006/relationships/hyperlink" Target="http://luteranos.com.br/conteudo_organizacao/sudeste/boletim-semanal-ano-201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uteranos.com.br/conteudo/encontro-de-formacao-a-interpretacao-da-biblia-segundo-lutero" TargetMode="External"/><Relationship Id="rId23" Type="http://schemas.openxmlformats.org/officeDocument/2006/relationships/hyperlink" Target="http://luteranos.com.br/noticias/sudeste/p-dr-martin-dreher-faz-palestra-na-up-sao-paulo" TargetMode="External"/><Relationship Id="rId28" Type="http://schemas.openxmlformats.org/officeDocument/2006/relationships/theme" Target="theme/theme1.xml"/><Relationship Id="rId10" Type="http://schemas.openxmlformats.org/officeDocument/2006/relationships/hyperlink" Target="www.luteranos.com.br/sinodosudeste" TargetMode="External"/><Relationship Id="rId19" Type="http://schemas.openxmlformats.org/officeDocument/2006/relationships/hyperlink" Target="http://www.luteranos.com.br/eventos/santo-amaro-sp/semana-da-alegria-2013-1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www.luteranos.com.br/conteudo/curso-de-extensao-comunitaria-rumo-aos-500-anos-da-reforma" TargetMode="External"/><Relationship Id="rId22" Type="http://schemas.openxmlformats.org/officeDocument/2006/relationships/hyperlink" Target="http://www.luteranos.com.br/conteudo/curso-basico-biblic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1382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2015-06-26T13:58:00Z</dcterms:created>
  <dcterms:modified xsi:type="dcterms:W3CDTF">2015-06-26T13:58:00Z</dcterms:modified>
</cp:coreProperties>
</file>